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4B6D53" w14:textId="77777777" w:rsidR="00082370" w:rsidRPr="000935CA" w:rsidRDefault="00082370" w:rsidP="00746D4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935CA">
        <w:rPr>
          <w:b/>
          <w:sz w:val="28"/>
          <w:szCs w:val="28"/>
        </w:rPr>
        <w:t>СПРАВКА ОБОСНОВАНИЕ</w:t>
      </w:r>
    </w:p>
    <w:p w14:paraId="67FBC1DE" w14:textId="5C29368D" w:rsidR="00082370" w:rsidRDefault="002C6CC9" w:rsidP="002C6CC9">
      <w:pPr>
        <w:pStyle w:val="20"/>
        <w:shd w:val="clear" w:color="auto" w:fill="auto"/>
        <w:spacing w:after="0" w:line="240" w:lineRule="auto"/>
        <w:rPr>
          <w:bCs w:val="0"/>
          <w:sz w:val="28"/>
          <w:szCs w:val="28"/>
          <w:lang w:eastAsia="ru-RU"/>
        </w:rPr>
      </w:pPr>
      <w:r w:rsidRPr="002C6CC9">
        <w:rPr>
          <w:bCs w:val="0"/>
          <w:sz w:val="28"/>
          <w:szCs w:val="28"/>
          <w:lang w:eastAsia="ru-RU"/>
        </w:rPr>
        <w:t>к проекту постановления Кабинета Министров Кыргызской Республики «О внесении изменений в постановление Кабинета Министров Кыргызской Республики «Об учете и контроле товаров на территории Кыргызской Республики» от 14 апреля 2022 года № 220»</w:t>
      </w:r>
    </w:p>
    <w:p w14:paraId="341E99E3" w14:textId="77777777" w:rsidR="002C6CC9" w:rsidRPr="000935CA" w:rsidRDefault="002C6CC9" w:rsidP="000935CA">
      <w:pPr>
        <w:pStyle w:val="20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14:paraId="4049490D" w14:textId="77777777" w:rsidR="00082370" w:rsidRPr="000935CA" w:rsidRDefault="00082370" w:rsidP="002C6CC9">
      <w:pPr>
        <w:pStyle w:val="20"/>
        <w:shd w:val="clear" w:color="auto" w:fill="auto"/>
        <w:tabs>
          <w:tab w:val="left" w:pos="993"/>
        </w:tabs>
        <w:spacing w:after="0" w:line="240" w:lineRule="auto"/>
        <w:ind w:firstLine="708"/>
        <w:jc w:val="both"/>
        <w:rPr>
          <w:sz w:val="28"/>
          <w:szCs w:val="28"/>
        </w:rPr>
      </w:pPr>
      <w:r w:rsidRPr="000935CA">
        <w:rPr>
          <w:sz w:val="28"/>
          <w:szCs w:val="28"/>
        </w:rPr>
        <w:t>1. Цели и задачи</w:t>
      </w:r>
    </w:p>
    <w:p w14:paraId="348BCFD0" w14:textId="3EB70A97" w:rsidR="000935CA" w:rsidRPr="000935CA" w:rsidRDefault="000935CA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0935CA">
        <w:rPr>
          <w:sz w:val="28"/>
          <w:szCs w:val="28"/>
        </w:rPr>
        <w:t xml:space="preserve">Проект постановления Кабинета Министров Кыргызской Республики </w:t>
      </w:r>
      <w:r w:rsidR="002C6CC9" w:rsidRPr="002C6CC9">
        <w:rPr>
          <w:sz w:val="28"/>
          <w:szCs w:val="28"/>
        </w:rPr>
        <w:t>«О внесении изменений в постановление Кабинета Министров Кыргызской Республики «Об учете и контроле товаров на территории Кыргызской Республики» от 14 апреля 2022 года № 220»</w:t>
      </w:r>
      <w:r w:rsidRPr="000935CA">
        <w:rPr>
          <w:sz w:val="28"/>
          <w:szCs w:val="28"/>
        </w:rPr>
        <w:t xml:space="preserve"> разработан в целях </w:t>
      </w:r>
      <w:r w:rsidR="002C6CC9" w:rsidRPr="00A10202">
        <w:rPr>
          <w:sz w:val="28"/>
          <w:szCs w:val="28"/>
        </w:rPr>
        <w:t xml:space="preserve">усиления </w:t>
      </w:r>
      <w:r w:rsidR="002C6CC9">
        <w:rPr>
          <w:sz w:val="28"/>
          <w:szCs w:val="28"/>
        </w:rPr>
        <w:t xml:space="preserve">и </w:t>
      </w:r>
      <w:r w:rsidR="002C6CC9">
        <w:rPr>
          <w:bCs/>
          <w:sz w:val="28"/>
          <w:szCs w:val="28"/>
        </w:rPr>
        <w:t>оптимизации</w:t>
      </w:r>
      <w:r w:rsidR="002C6CC9" w:rsidRPr="00B91A05">
        <w:rPr>
          <w:bCs/>
          <w:sz w:val="28"/>
          <w:szCs w:val="28"/>
        </w:rPr>
        <w:t xml:space="preserve"> </w:t>
      </w:r>
      <w:r w:rsidR="002C6CC9" w:rsidRPr="00A10202">
        <w:rPr>
          <w:sz w:val="28"/>
          <w:szCs w:val="28"/>
        </w:rPr>
        <w:t xml:space="preserve">контроля </w:t>
      </w:r>
      <w:r w:rsidR="00B91A05" w:rsidRPr="00B91A05">
        <w:rPr>
          <w:bCs/>
          <w:sz w:val="28"/>
          <w:szCs w:val="28"/>
        </w:rPr>
        <w:t xml:space="preserve">за импортом, хранением, производством и реализацией </w:t>
      </w:r>
      <w:r w:rsidR="00B91A05">
        <w:rPr>
          <w:bCs/>
          <w:sz w:val="28"/>
          <w:szCs w:val="28"/>
        </w:rPr>
        <w:t xml:space="preserve">нефти и </w:t>
      </w:r>
      <w:r w:rsidR="00B91A05" w:rsidRPr="00B91A05">
        <w:rPr>
          <w:bCs/>
          <w:sz w:val="28"/>
          <w:szCs w:val="28"/>
        </w:rPr>
        <w:t>нефтепродуктов субъект</w:t>
      </w:r>
      <w:r w:rsidR="002C6CC9">
        <w:rPr>
          <w:bCs/>
          <w:sz w:val="28"/>
          <w:szCs w:val="28"/>
        </w:rPr>
        <w:t>ами предпринимательства</w:t>
      </w:r>
      <w:r w:rsidR="00B91A05" w:rsidRPr="00B91A05">
        <w:rPr>
          <w:bCs/>
          <w:sz w:val="28"/>
          <w:szCs w:val="28"/>
        </w:rPr>
        <w:t>, занимающи</w:t>
      </w:r>
      <w:r w:rsidR="002C6CC9">
        <w:rPr>
          <w:bCs/>
          <w:sz w:val="28"/>
          <w:szCs w:val="28"/>
        </w:rPr>
        <w:t>мися</w:t>
      </w:r>
      <w:r w:rsidR="00B91A05" w:rsidRPr="00B91A05">
        <w:rPr>
          <w:bCs/>
          <w:sz w:val="28"/>
          <w:szCs w:val="28"/>
        </w:rPr>
        <w:t xml:space="preserve"> добычей, производством и реализацией нефти и нефтепродуктов на т</w:t>
      </w:r>
      <w:r w:rsidR="00B91A05">
        <w:rPr>
          <w:bCs/>
          <w:sz w:val="28"/>
          <w:szCs w:val="28"/>
        </w:rPr>
        <w:t>ерритории Кыргызской Республики</w:t>
      </w:r>
      <w:r w:rsidR="00746D47">
        <w:rPr>
          <w:bCs/>
          <w:sz w:val="28"/>
          <w:szCs w:val="28"/>
        </w:rPr>
        <w:t>.</w:t>
      </w:r>
      <w:r w:rsidR="00B91A05">
        <w:rPr>
          <w:bCs/>
          <w:sz w:val="28"/>
          <w:szCs w:val="28"/>
        </w:rPr>
        <w:t xml:space="preserve"> </w:t>
      </w:r>
    </w:p>
    <w:p w14:paraId="44F6724B" w14:textId="437BF21C" w:rsidR="00AD6742" w:rsidRPr="000935CA" w:rsidRDefault="000935CA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0935CA">
        <w:rPr>
          <w:sz w:val="28"/>
          <w:szCs w:val="28"/>
        </w:rPr>
        <w:t xml:space="preserve">Основными задачами вышеуказанного проекта постановления является обеспечение создания и внедрения компонентов системы прослеживаемости </w:t>
      </w:r>
      <w:r w:rsidR="002C6CC9">
        <w:rPr>
          <w:sz w:val="28"/>
          <w:szCs w:val="28"/>
        </w:rPr>
        <w:t>нефти и нефтепродуктов</w:t>
      </w:r>
      <w:r w:rsidRPr="000935CA">
        <w:rPr>
          <w:sz w:val="28"/>
          <w:szCs w:val="28"/>
        </w:rPr>
        <w:t xml:space="preserve"> и </w:t>
      </w:r>
      <w:proofErr w:type="spellStart"/>
      <w:r w:rsidRPr="000935CA">
        <w:rPr>
          <w:sz w:val="28"/>
          <w:szCs w:val="28"/>
        </w:rPr>
        <w:t>фискализации</w:t>
      </w:r>
      <w:proofErr w:type="spellEnd"/>
      <w:r w:rsidRPr="000935CA">
        <w:rPr>
          <w:sz w:val="28"/>
          <w:szCs w:val="28"/>
        </w:rPr>
        <w:t xml:space="preserve"> налоговых процедур.</w:t>
      </w:r>
    </w:p>
    <w:p w14:paraId="11736803" w14:textId="77777777" w:rsidR="002C6CC9" w:rsidRDefault="002C6CC9" w:rsidP="002C6CC9">
      <w:pPr>
        <w:tabs>
          <w:tab w:val="left" w:pos="993"/>
        </w:tabs>
        <w:ind w:firstLine="708"/>
        <w:jc w:val="both"/>
        <w:rPr>
          <w:b/>
          <w:bCs/>
          <w:sz w:val="28"/>
          <w:szCs w:val="28"/>
        </w:rPr>
      </w:pPr>
    </w:p>
    <w:p w14:paraId="60025047" w14:textId="0F1E1E0C" w:rsidR="00082370" w:rsidRPr="000935CA" w:rsidRDefault="00082370" w:rsidP="002C6CC9">
      <w:pPr>
        <w:tabs>
          <w:tab w:val="left" w:pos="993"/>
        </w:tabs>
        <w:ind w:firstLine="708"/>
        <w:jc w:val="both"/>
        <w:rPr>
          <w:b/>
          <w:bCs/>
          <w:sz w:val="28"/>
          <w:szCs w:val="28"/>
        </w:rPr>
      </w:pPr>
      <w:r w:rsidRPr="000935CA">
        <w:rPr>
          <w:b/>
          <w:bCs/>
          <w:sz w:val="28"/>
          <w:szCs w:val="28"/>
        </w:rPr>
        <w:t xml:space="preserve">2. Описательная часть </w:t>
      </w:r>
    </w:p>
    <w:p w14:paraId="2CF60DBF" w14:textId="77777777" w:rsidR="002766D0" w:rsidRPr="000935CA" w:rsidRDefault="002766D0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0935CA">
        <w:rPr>
          <w:sz w:val="28"/>
          <w:szCs w:val="28"/>
        </w:rPr>
        <w:t>Проблема теневой экономики имеется во всех странах мира. Основные различия теневой экономики разных стран – это её удельный вес в реальном секторе.</w:t>
      </w:r>
    </w:p>
    <w:p w14:paraId="767A178C" w14:textId="77777777" w:rsidR="002766D0" w:rsidRPr="000935CA" w:rsidRDefault="002766D0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0935CA">
        <w:rPr>
          <w:sz w:val="28"/>
          <w:szCs w:val="28"/>
        </w:rPr>
        <w:t>Выявление истинных параметров теневого сектора позволит органам власти и управления страны в целом и отдельных регионов в частности определить необходимые меры по борьбе с нелегальной экономической деятельностью, что будет способствовать оздоровлению экономики, росту жизненного уровня, укреплению национальной безопасности и повышению доверия населения к власти.</w:t>
      </w:r>
    </w:p>
    <w:p w14:paraId="44E65AC8" w14:textId="08CD2E2D" w:rsidR="002766D0" w:rsidRPr="000935CA" w:rsidRDefault="002766D0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0935CA">
        <w:rPr>
          <w:sz w:val="28"/>
          <w:szCs w:val="28"/>
        </w:rPr>
        <w:t>Как известно, теневая экономика представляет реальную угрозу для экономической безопасности страны и является серьезным барьером для</w:t>
      </w:r>
      <w:r w:rsidR="002C6CC9">
        <w:rPr>
          <w:sz w:val="28"/>
          <w:szCs w:val="28"/>
        </w:rPr>
        <w:t xml:space="preserve"> его</w:t>
      </w:r>
      <w:r w:rsidRPr="000935CA">
        <w:rPr>
          <w:sz w:val="28"/>
          <w:szCs w:val="28"/>
        </w:rPr>
        <w:t xml:space="preserve"> развития, создавая неравные условия для конкуренции. Это негативное явление снижает налогооблагаемую базу, способствуя дестабилизации бюджетной сферы страны.</w:t>
      </w:r>
    </w:p>
    <w:p w14:paraId="54358D7C" w14:textId="77777777" w:rsidR="002766D0" w:rsidRPr="000935CA" w:rsidRDefault="002766D0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0935CA">
        <w:rPr>
          <w:sz w:val="28"/>
          <w:szCs w:val="28"/>
        </w:rPr>
        <w:t xml:space="preserve">В целях борьбы с нелегальной экономической деятельностью и вывода из теневого сектора субъектов предпринимательства, а также защиты добросовестных налогоплательщиков и упрощения исполнения ими налоговых обязательств, Кабинетом Министров Кыргызской Республики ведется работа по внедрению электронной системы </w:t>
      </w:r>
      <w:proofErr w:type="spellStart"/>
      <w:r w:rsidRPr="000935CA">
        <w:rPr>
          <w:sz w:val="28"/>
          <w:szCs w:val="28"/>
        </w:rPr>
        <w:t>фискализации</w:t>
      </w:r>
      <w:proofErr w:type="spellEnd"/>
      <w:r w:rsidRPr="000935CA">
        <w:rPr>
          <w:sz w:val="28"/>
          <w:szCs w:val="28"/>
        </w:rPr>
        <w:t xml:space="preserve"> налоговых процедур, которая берет свое начало с 2018 года.</w:t>
      </w:r>
    </w:p>
    <w:p w14:paraId="7795A6CA" w14:textId="5CFBAA0A" w:rsidR="00B70966" w:rsidRPr="00B70966" w:rsidRDefault="00B70966" w:rsidP="00B70966">
      <w:pPr>
        <w:ind w:firstLine="720"/>
        <w:jc w:val="both"/>
        <w:rPr>
          <w:sz w:val="28"/>
          <w:szCs w:val="28"/>
        </w:rPr>
      </w:pPr>
      <w:r w:rsidRPr="00B70966">
        <w:rPr>
          <w:sz w:val="28"/>
          <w:szCs w:val="28"/>
        </w:rPr>
        <w:t xml:space="preserve">Несмотря на внедряемые в настоящее время компоненты электронной системы </w:t>
      </w:r>
      <w:proofErr w:type="spellStart"/>
      <w:r w:rsidRPr="00B70966">
        <w:rPr>
          <w:sz w:val="28"/>
          <w:szCs w:val="28"/>
        </w:rPr>
        <w:t>фискализации</w:t>
      </w:r>
      <w:proofErr w:type="spellEnd"/>
      <w:r w:rsidRPr="00B70966">
        <w:rPr>
          <w:sz w:val="28"/>
          <w:szCs w:val="28"/>
        </w:rPr>
        <w:t xml:space="preserve"> налоговых процедур, при проведении налогового контроля Государственной налоговой службой выявляются </w:t>
      </w:r>
      <w:r>
        <w:rPr>
          <w:sz w:val="28"/>
          <w:szCs w:val="28"/>
        </w:rPr>
        <w:lastRenderedPageBreak/>
        <w:t>факты перевозки и реализации субъектами предпринимательства неучтенных нефтепродуктов.</w:t>
      </w:r>
    </w:p>
    <w:p w14:paraId="4C832A64" w14:textId="30DBFF4F" w:rsidR="00B70966" w:rsidRPr="00E53EF4" w:rsidRDefault="00B70966" w:rsidP="00B70966">
      <w:pPr>
        <w:ind w:firstLine="720"/>
        <w:jc w:val="both"/>
        <w:rPr>
          <w:sz w:val="28"/>
          <w:szCs w:val="28"/>
        </w:rPr>
      </w:pPr>
      <w:r w:rsidRPr="00E53EF4">
        <w:rPr>
          <w:sz w:val="28"/>
          <w:szCs w:val="28"/>
        </w:rPr>
        <w:t xml:space="preserve">Так, по результатам предварительным проведенного анализа установлено, что через контрольно-пропускные посты из Республики Казахстан в Кыргызскую Республику заезжают в сутки примерно 40 - 50 голов </w:t>
      </w:r>
      <w:proofErr w:type="spellStart"/>
      <w:r w:rsidRPr="00E53EF4">
        <w:rPr>
          <w:sz w:val="28"/>
          <w:szCs w:val="28"/>
        </w:rPr>
        <w:t>сидельных</w:t>
      </w:r>
      <w:proofErr w:type="spellEnd"/>
      <w:r w:rsidRPr="00E53EF4">
        <w:rPr>
          <w:sz w:val="28"/>
          <w:szCs w:val="28"/>
        </w:rPr>
        <w:t xml:space="preserve"> тягачей (без прицепа), которые в своих бензобаках провозят 900-1100 литров нефтепродуктов, которые далее реализуются на территории Кыргызской Республики.</w:t>
      </w:r>
    </w:p>
    <w:p w14:paraId="373F1653" w14:textId="43A9841F" w:rsidR="002C6CC9" w:rsidRDefault="00B70966" w:rsidP="00E53EF4">
      <w:pPr>
        <w:ind w:firstLine="720"/>
        <w:jc w:val="both"/>
        <w:rPr>
          <w:sz w:val="28"/>
          <w:szCs w:val="28"/>
        </w:rPr>
      </w:pPr>
      <w:r w:rsidRPr="00E53EF4">
        <w:rPr>
          <w:sz w:val="28"/>
          <w:szCs w:val="28"/>
        </w:rPr>
        <w:t>Также анализ показал, что дальнейший сбыт нефтепродуктов осуществляется преимущественно на территории южной части республики. Перевозка же нефтепродуктов осуществляется на больших бензовозах, объемом преимущественно более 36</w:t>
      </w:r>
      <w:r w:rsidR="00E53EF4">
        <w:rPr>
          <w:sz w:val="28"/>
          <w:szCs w:val="28"/>
        </w:rPr>
        <w:t xml:space="preserve"> </w:t>
      </w:r>
      <w:r w:rsidRPr="00E53EF4">
        <w:rPr>
          <w:sz w:val="28"/>
          <w:szCs w:val="28"/>
        </w:rPr>
        <w:t xml:space="preserve">000 литров, без документов или же с поддельными документами. </w:t>
      </w:r>
    </w:p>
    <w:p w14:paraId="0A48460C" w14:textId="67C77CEA" w:rsidR="002C6CC9" w:rsidRDefault="00E53EF4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чем, проектом постановления предлагается усилить требования автоматизированным системам управления АЗС, применяемым субъектами предпринимательства, а также обязать все субъекты предпринимательства установить камеры видеонаблюдения, имеющие функции фиксации и передачи информации в режиме реального времени в Государственную налоговую службу.</w:t>
      </w:r>
    </w:p>
    <w:p w14:paraId="3C3CA662" w14:textId="0A0E2980" w:rsidR="00CE0882" w:rsidRPr="00CE0882" w:rsidRDefault="00E53EF4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Вместе с тем необходимо отметить, что также ц</w:t>
      </w:r>
      <w:r w:rsidR="00CE0882" w:rsidRPr="00CE0882">
        <w:rPr>
          <w:sz w:val="28"/>
          <w:szCs w:val="28"/>
        </w:rPr>
        <w:t>елью</w:t>
      </w:r>
      <w:r w:rsidR="002C6CC9">
        <w:rPr>
          <w:sz w:val="28"/>
          <w:szCs w:val="28"/>
        </w:rPr>
        <w:t xml:space="preserve"> настоящего проекта является</w:t>
      </w:r>
      <w:r w:rsidR="00CE0882" w:rsidRPr="00797565">
        <w:rPr>
          <w:b/>
          <w:sz w:val="28"/>
          <w:szCs w:val="28"/>
        </w:rPr>
        <w:t xml:space="preserve"> </w:t>
      </w:r>
      <w:r w:rsidR="00CE0882" w:rsidRPr="00CE0882">
        <w:rPr>
          <w:sz w:val="28"/>
          <w:szCs w:val="28"/>
        </w:rPr>
        <w:t>улучшени</w:t>
      </w:r>
      <w:r w:rsidR="002C6CC9">
        <w:rPr>
          <w:sz w:val="28"/>
          <w:szCs w:val="28"/>
        </w:rPr>
        <w:t>е</w:t>
      </w:r>
      <w:r w:rsidR="00CE0882" w:rsidRPr="00CE0882">
        <w:rPr>
          <w:sz w:val="28"/>
          <w:szCs w:val="28"/>
        </w:rPr>
        <w:t xml:space="preserve"> качества налогового контроля и администрирования в области добычи, переработки, производства, реализации, передвижения нефти и нефтепродуктов, а также приведение в соответствие с действующими нормативными правовыми актами Кыргызской Республики путем создания электронной системы Государственной налоговой службы по контролю бизнес-процессов учета и контроля нефти и нефтепродуктов.</w:t>
      </w:r>
    </w:p>
    <w:p w14:paraId="7DC7DF74" w14:textId="77777777" w:rsidR="00CE0882" w:rsidRPr="00CE0882" w:rsidRDefault="00CE0882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Основные цели реализации данной системы:</w:t>
      </w:r>
    </w:p>
    <w:p w14:paraId="77D46DE2" w14:textId="77777777" w:rsidR="00CE0882" w:rsidRPr="00CE0882" w:rsidRDefault="00CE0882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1)</w:t>
      </w:r>
      <w:r w:rsidRPr="00CE0882">
        <w:rPr>
          <w:sz w:val="28"/>
          <w:szCs w:val="28"/>
        </w:rPr>
        <w:tab/>
        <w:t>контроль движения импортированных объемов нефти и нефтепродуктов;</w:t>
      </w:r>
    </w:p>
    <w:p w14:paraId="2B8863F9" w14:textId="77777777" w:rsidR="00CE0882" w:rsidRPr="00CE0882" w:rsidRDefault="00CE0882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2)</w:t>
      </w:r>
      <w:r w:rsidRPr="00CE0882">
        <w:rPr>
          <w:sz w:val="28"/>
          <w:szCs w:val="28"/>
        </w:rPr>
        <w:tab/>
        <w:t>контроль добычи нефти на территории Кыргызской Республики;</w:t>
      </w:r>
    </w:p>
    <w:p w14:paraId="2A701E73" w14:textId="77777777" w:rsidR="00CE0882" w:rsidRPr="00CE0882" w:rsidRDefault="00CE0882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3)</w:t>
      </w:r>
      <w:r w:rsidRPr="00CE0882">
        <w:rPr>
          <w:sz w:val="28"/>
          <w:szCs w:val="28"/>
        </w:rPr>
        <w:tab/>
        <w:t>контроль движения нефтепродуктов, произведенных, переработанных на территории Кыргызской Республики;</w:t>
      </w:r>
    </w:p>
    <w:p w14:paraId="2A4CF732" w14:textId="77777777" w:rsidR="00CE0882" w:rsidRPr="00CE0882" w:rsidRDefault="00CE0882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4)</w:t>
      </w:r>
      <w:r w:rsidRPr="00CE0882">
        <w:rPr>
          <w:sz w:val="28"/>
          <w:szCs w:val="28"/>
        </w:rPr>
        <w:tab/>
        <w:t>предотвращение мошеннических операций;</w:t>
      </w:r>
    </w:p>
    <w:p w14:paraId="65B415B3" w14:textId="77777777" w:rsidR="00CE0882" w:rsidRPr="00CE0882" w:rsidRDefault="00CE0882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5)</w:t>
      </w:r>
      <w:r w:rsidRPr="00CE0882">
        <w:rPr>
          <w:sz w:val="28"/>
          <w:szCs w:val="28"/>
        </w:rPr>
        <w:tab/>
        <w:t>накопление актуальной аналитической информации по ввезенным (импортированным), добытым, произведенным, переработанным объемам нефти и нефтепродуктам на территории Кыргызской Республики;</w:t>
      </w:r>
    </w:p>
    <w:p w14:paraId="48B15A61" w14:textId="77777777" w:rsidR="00CE0882" w:rsidRPr="00CE0882" w:rsidRDefault="00CE0882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6)</w:t>
      </w:r>
      <w:r w:rsidRPr="00CE0882">
        <w:rPr>
          <w:sz w:val="28"/>
          <w:szCs w:val="28"/>
        </w:rPr>
        <w:tab/>
        <w:t>возможность проследить историю объема каждого нефтепродукта или сырья, ввезенного (импортированного) на территорию Кыргызской Республики;</w:t>
      </w:r>
    </w:p>
    <w:p w14:paraId="56E519B9" w14:textId="77777777" w:rsidR="00CE0882" w:rsidRPr="00CE0882" w:rsidRDefault="00CE0882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7)</w:t>
      </w:r>
      <w:r w:rsidRPr="00CE0882">
        <w:rPr>
          <w:sz w:val="28"/>
          <w:szCs w:val="28"/>
        </w:rPr>
        <w:tab/>
        <w:t>стандартизация нефти и нефтепродуктов для дальнейшего их применения в рамках электронных счетов фактур и электронных товаротранспортных накладных;</w:t>
      </w:r>
    </w:p>
    <w:p w14:paraId="2E18A9EC" w14:textId="77777777" w:rsidR="00CE0882" w:rsidRPr="00CE0882" w:rsidRDefault="00CE0882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8)</w:t>
      </w:r>
      <w:r w:rsidRPr="00CE0882">
        <w:rPr>
          <w:sz w:val="28"/>
          <w:szCs w:val="28"/>
        </w:rPr>
        <w:tab/>
        <w:t>централизованный сбор информации по нефти и нефтепродуктам.</w:t>
      </w:r>
    </w:p>
    <w:p w14:paraId="033B82CD" w14:textId="77777777" w:rsidR="00CE0882" w:rsidRPr="00CE0882" w:rsidRDefault="00CE0882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CE0882">
        <w:rPr>
          <w:sz w:val="28"/>
          <w:szCs w:val="28"/>
        </w:rPr>
        <w:lastRenderedPageBreak/>
        <w:t xml:space="preserve">Данная электронная система будет создана в целях осуществления контроля сотрудниками налоговой службы от момента ввоза нефти и нефтепродуктов на территорию Кыргызской Республики, либо их добычи, производства, переработки на территории Кыргызской Республики, до момента их реализации. Система будет являться программным модулем контроля товарооборота по нефти и нефтепродуктам, который позволит отследить передвижения, поступления нефти и нефтепродуктов на нефтебазы, резервуары налогоплательщиков в режиме реального времени, поможет контролировать движение нефтепродуктов от ввоза в республику добычи, переработки или производства, до конечного потребителя. И что немаловажно, модуль позволит отследить процесс ценообразования на каждом этапе движения товара от производства или импорта до потребителя. </w:t>
      </w:r>
    </w:p>
    <w:p w14:paraId="6449B8E7" w14:textId="77777777" w:rsidR="00CE0882" w:rsidRDefault="00CE0882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CE0882">
        <w:rPr>
          <w:sz w:val="28"/>
          <w:szCs w:val="28"/>
        </w:rPr>
        <w:t>Данные изменения, также облегчат работу налогоплательщиков, в связи с тем, что учет полностью перейдет в электронную форму.</w:t>
      </w:r>
    </w:p>
    <w:p w14:paraId="56D448A6" w14:textId="77777777" w:rsidR="00746D47" w:rsidRDefault="00746D47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</w:p>
    <w:p w14:paraId="060126CF" w14:textId="77777777" w:rsidR="002C6CC9" w:rsidRPr="0061681C" w:rsidRDefault="002C6CC9" w:rsidP="002C6CC9">
      <w:pPr>
        <w:tabs>
          <w:tab w:val="left" w:pos="993"/>
        </w:tabs>
        <w:ind w:firstLine="708"/>
        <w:jc w:val="both"/>
        <w:rPr>
          <w:b/>
          <w:sz w:val="28"/>
          <w:szCs w:val="28"/>
        </w:rPr>
      </w:pPr>
      <w:r w:rsidRPr="0061681C">
        <w:rPr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753A97C1" w14:textId="77777777" w:rsidR="002C6CC9" w:rsidRPr="0061681C" w:rsidRDefault="002C6CC9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Принятие данного проекта постановления Кабинета Министров Кыргызской Республики каких-либо негативных социальных, экономических, правовых, правозащитных, гендерных, экологических,</w:t>
      </w:r>
      <w:r>
        <w:rPr>
          <w:sz w:val="28"/>
          <w:szCs w:val="28"/>
        </w:rPr>
        <w:t xml:space="preserve"> </w:t>
      </w:r>
      <w:r w:rsidRPr="0061681C">
        <w:rPr>
          <w:sz w:val="28"/>
          <w:szCs w:val="28"/>
        </w:rPr>
        <w:t>коррупционных последствий не вызовет и в проведении соответствующих экспертиз не нуждается.</w:t>
      </w:r>
    </w:p>
    <w:p w14:paraId="63DCCF08" w14:textId="77777777" w:rsidR="002C6CC9" w:rsidRPr="0061681C" w:rsidRDefault="002C6CC9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</w:p>
    <w:p w14:paraId="28FF52EE" w14:textId="77777777" w:rsidR="002C6CC9" w:rsidRPr="0061681C" w:rsidRDefault="002C6CC9" w:rsidP="002C6CC9">
      <w:pPr>
        <w:pStyle w:val="a3"/>
        <w:numPr>
          <w:ilvl w:val="0"/>
          <w:numId w:val="4"/>
        </w:numPr>
        <w:tabs>
          <w:tab w:val="left" w:pos="993"/>
        </w:tabs>
        <w:ind w:left="0" w:firstLine="708"/>
        <w:jc w:val="both"/>
        <w:rPr>
          <w:b/>
          <w:sz w:val="28"/>
          <w:szCs w:val="28"/>
        </w:rPr>
      </w:pPr>
      <w:r w:rsidRPr="0061681C">
        <w:rPr>
          <w:b/>
          <w:sz w:val="28"/>
          <w:szCs w:val="28"/>
        </w:rPr>
        <w:t>Информация о необходимости финансирования</w:t>
      </w:r>
    </w:p>
    <w:p w14:paraId="661D32F3" w14:textId="77777777" w:rsidR="002C6CC9" w:rsidRPr="0061681C" w:rsidRDefault="002C6CC9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Указанный проект нормативного правового акта, не потребует дополнительных финансовых затрат из республиканского бюджета.</w:t>
      </w:r>
    </w:p>
    <w:p w14:paraId="093880DA" w14:textId="77777777" w:rsidR="002C6CC9" w:rsidRPr="0061681C" w:rsidRDefault="002C6CC9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</w:p>
    <w:p w14:paraId="57B3E63D" w14:textId="77777777" w:rsidR="002C6CC9" w:rsidRPr="0061681C" w:rsidRDefault="002C6CC9" w:rsidP="002C6CC9">
      <w:pPr>
        <w:tabs>
          <w:tab w:val="left" w:pos="993"/>
        </w:tabs>
        <w:ind w:firstLine="708"/>
        <w:jc w:val="both"/>
        <w:rPr>
          <w:b/>
          <w:sz w:val="28"/>
          <w:szCs w:val="28"/>
        </w:rPr>
      </w:pPr>
      <w:r w:rsidRPr="0061681C">
        <w:rPr>
          <w:b/>
          <w:sz w:val="28"/>
          <w:szCs w:val="28"/>
        </w:rPr>
        <w:t>5. Информация о результатах общественного обсуждения</w:t>
      </w:r>
    </w:p>
    <w:p w14:paraId="2B949119" w14:textId="77777777" w:rsidR="002C6CC9" w:rsidRPr="0061681C" w:rsidRDefault="002C6CC9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61681C">
        <w:rPr>
          <w:sz w:val="28"/>
          <w:szCs w:val="28"/>
        </w:rPr>
        <w:t xml:space="preserve">В соответствии со статьей 22 Закона Кыргызской Республики </w:t>
      </w:r>
      <w:r w:rsidRPr="0061681C">
        <w:rPr>
          <w:sz w:val="28"/>
          <w:szCs w:val="28"/>
        </w:rPr>
        <w:br/>
        <w:t>«О нормативных правовых актах Кыргызской Республики» данный проект размещен на официальном сайте Кабинета Министров Кыргызской Республики.</w:t>
      </w:r>
    </w:p>
    <w:p w14:paraId="7D8F24E0" w14:textId="77777777" w:rsidR="002C6CC9" w:rsidRPr="0061681C" w:rsidRDefault="002C6CC9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</w:p>
    <w:p w14:paraId="77869970" w14:textId="77777777" w:rsidR="002C6CC9" w:rsidRPr="0061681C" w:rsidRDefault="002C6CC9" w:rsidP="002C6CC9">
      <w:pPr>
        <w:tabs>
          <w:tab w:val="left" w:pos="993"/>
        </w:tabs>
        <w:ind w:firstLine="708"/>
        <w:jc w:val="both"/>
        <w:rPr>
          <w:b/>
          <w:sz w:val="28"/>
          <w:szCs w:val="28"/>
        </w:rPr>
      </w:pPr>
      <w:r w:rsidRPr="0061681C">
        <w:rPr>
          <w:b/>
          <w:sz w:val="28"/>
          <w:szCs w:val="28"/>
        </w:rPr>
        <w:t>6. Анализ соответствия проекта законодательству</w:t>
      </w:r>
    </w:p>
    <w:p w14:paraId="01B94578" w14:textId="77777777" w:rsidR="002C6CC9" w:rsidRPr="0061681C" w:rsidRDefault="002C6CC9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  <w:r w:rsidRPr="0061681C">
        <w:rPr>
          <w:sz w:val="28"/>
          <w:szCs w:val="28"/>
        </w:rPr>
        <w:t>Представленный проект не противоречит нормам действующего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6CFF46DC" w14:textId="77777777" w:rsidR="0013773D" w:rsidRPr="002C6CC9" w:rsidRDefault="0013773D" w:rsidP="002C6CC9">
      <w:pPr>
        <w:tabs>
          <w:tab w:val="left" w:pos="993"/>
        </w:tabs>
        <w:ind w:firstLine="708"/>
        <w:jc w:val="both"/>
        <w:rPr>
          <w:sz w:val="28"/>
          <w:szCs w:val="28"/>
        </w:rPr>
      </w:pPr>
    </w:p>
    <w:p w14:paraId="434C027C" w14:textId="77777777" w:rsidR="0096115E" w:rsidRPr="000935CA" w:rsidRDefault="0096115E" w:rsidP="002C6CC9">
      <w:pPr>
        <w:tabs>
          <w:tab w:val="left" w:pos="993"/>
        </w:tabs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0935CA">
        <w:rPr>
          <w:rFonts w:eastAsia="Calibri"/>
          <w:b/>
          <w:bCs/>
          <w:sz w:val="28"/>
          <w:szCs w:val="28"/>
          <w:lang w:eastAsia="en-US"/>
        </w:rPr>
        <w:t>7. Информация об анализе регулятивного воздействия</w:t>
      </w:r>
    </w:p>
    <w:p w14:paraId="56083147" w14:textId="5C4349A3" w:rsidR="0096115E" w:rsidRPr="000935CA" w:rsidRDefault="0096115E" w:rsidP="002C6CC9">
      <w:pPr>
        <w:tabs>
          <w:tab w:val="left" w:pos="993"/>
        </w:tabs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935CA">
        <w:rPr>
          <w:rFonts w:eastAsia="Calibri"/>
          <w:sz w:val="28"/>
          <w:szCs w:val="28"/>
          <w:lang w:eastAsia="en-US"/>
        </w:rPr>
        <w:t xml:space="preserve">Проект постановления не требует проведения анализа регулятивного воздействия. </w:t>
      </w:r>
    </w:p>
    <w:p w14:paraId="44AD13FD" w14:textId="755AFD5F" w:rsidR="0096115E" w:rsidRPr="000935CA" w:rsidRDefault="0096115E" w:rsidP="002C6CC9">
      <w:pPr>
        <w:tabs>
          <w:tab w:val="left" w:pos="993"/>
        </w:tabs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0935CA">
        <w:rPr>
          <w:rFonts w:eastAsia="Calibri"/>
          <w:sz w:val="28"/>
          <w:szCs w:val="28"/>
          <w:lang w:eastAsia="en-US"/>
        </w:rPr>
        <w:lastRenderedPageBreak/>
        <w:t xml:space="preserve">На основании изложенного вносится проект постановления Кабинета министров Кыргызской Республики </w:t>
      </w:r>
      <w:r w:rsidR="002C6CC9" w:rsidRPr="002C6CC9">
        <w:rPr>
          <w:rFonts w:eastAsia="Calibri"/>
          <w:sz w:val="28"/>
          <w:szCs w:val="28"/>
          <w:lang w:eastAsia="en-US"/>
        </w:rPr>
        <w:t>«О внесении изменений в постановление Кабинета Министров Кыргызской Республики «Об учете и контроле товаров на территории Кыргызской Республики» от 14 апреля 2022 года № 220»</w:t>
      </w:r>
      <w:r w:rsidR="002C6CC9">
        <w:rPr>
          <w:rFonts w:eastAsia="Calibri"/>
          <w:sz w:val="28"/>
          <w:szCs w:val="28"/>
          <w:lang w:eastAsia="en-US"/>
        </w:rPr>
        <w:t>.</w:t>
      </w:r>
    </w:p>
    <w:p w14:paraId="16364D7A" w14:textId="77777777" w:rsidR="002C6CC9" w:rsidRDefault="002C6CC9">
      <w:pPr>
        <w:tabs>
          <w:tab w:val="left" w:pos="993"/>
        </w:tabs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7DC55B26" w14:textId="3BF2B041" w:rsidR="000E0719" w:rsidRDefault="000E0719" w:rsidP="000E0719">
      <w:pPr>
        <w:rPr>
          <w:b/>
          <w:sz w:val="28"/>
          <w:szCs w:val="28"/>
        </w:rPr>
      </w:pPr>
      <w:r w:rsidRPr="0017769D">
        <w:rPr>
          <w:b/>
          <w:sz w:val="28"/>
          <w:szCs w:val="28"/>
        </w:rPr>
        <w:t xml:space="preserve">Министр </w:t>
      </w:r>
      <w:r w:rsidRPr="0017769D">
        <w:rPr>
          <w:b/>
          <w:sz w:val="28"/>
          <w:szCs w:val="28"/>
        </w:rPr>
        <w:tab/>
      </w:r>
      <w:r w:rsidRPr="0017769D">
        <w:rPr>
          <w:b/>
          <w:sz w:val="28"/>
          <w:szCs w:val="28"/>
        </w:rPr>
        <w:tab/>
      </w:r>
      <w:r w:rsidRPr="0017769D">
        <w:rPr>
          <w:b/>
          <w:sz w:val="28"/>
          <w:szCs w:val="28"/>
        </w:rPr>
        <w:tab/>
      </w:r>
      <w:r w:rsidRPr="0017769D">
        <w:rPr>
          <w:b/>
          <w:sz w:val="28"/>
          <w:szCs w:val="28"/>
        </w:rPr>
        <w:tab/>
      </w:r>
      <w:r w:rsidRPr="0017769D">
        <w:rPr>
          <w:b/>
          <w:sz w:val="28"/>
          <w:szCs w:val="28"/>
        </w:rPr>
        <w:tab/>
      </w:r>
      <w:r w:rsidRPr="0017769D">
        <w:rPr>
          <w:b/>
          <w:sz w:val="28"/>
          <w:szCs w:val="28"/>
        </w:rPr>
        <w:tab/>
      </w:r>
      <w:r w:rsidRPr="0017769D">
        <w:rPr>
          <w:b/>
          <w:sz w:val="28"/>
          <w:szCs w:val="28"/>
        </w:rPr>
        <w:tab/>
        <w:t xml:space="preserve"> </w:t>
      </w:r>
      <w:r>
        <w:rPr>
          <w:b/>
          <w:sz w:val="28"/>
          <w:szCs w:val="28"/>
        </w:rPr>
        <w:t xml:space="preserve">    </w:t>
      </w:r>
      <w:r w:rsidRPr="0017769D">
        <w:rPr>
          <w:b/>
          <w:sz w:val="28"/>
          <w:szCs w:val="28"/>
        </w:rPr>
        <w:t xml:space="preserve">     </w:t>
      </w:r>
      <w:proofErr w:type="spellStart"/>
      <w:r w:rsidRPr="0017769D">
        <w:rPr>
          <w:b/>
          <w:sz w:val="28"/>
          <w:szCs w:val="28"/>
        </w:rPr>
        <w:t>Д.Дж.Амангельдиев</w:t>
      </w:r>
      <w:proofErr w:type="spellEnd"/>
    </w:p>
    <w:p w14:paraId="1746C6C7" w14:textId="77777777" w:rsidR="000E0719" w:rsidRPr="00B649F7" w:rsidRDefault="000E0719" w:rsidP="000E0719">
      <w:pPr>
        <w:jc w:val="center"/>
        <w:rPr>
          <w:i/>
          <w:sz w:val="28"/>
          <w:szCs w:val="28"/>
        </w:rPr>
      </w:pPr>
      <w:r w:rsidRPr="00E65DFD">
        <w:rPr>
          <w:i/>
          <w:sz w:val="28"/>
          <w:szCs w:val="28"/>
        </w:rPr>
        <w:t xml:space="preserve">(в отсутствие первый заместитель министра </w:t>
      </w:r>
      <w:proofErr w:type="spellStart"/>
      <w:r w:rsidRPr="00E65DFD">
        <w:rPr>
          <w:i/>
          <w:sz w:val="28"/>
          <w:szCs w:val="28"/>
        </w:rPr>
        <w:t>Ч.Сейитов</w:t>
      </w:r>
      <w:proofErr w:type="spellEnd"/>
      <w:r w:rsidRPr="00E65DFD">
        <w:rPr>
          <w:i/>
          <w:sz w:val="28"/>
          <w:szCs w:val="28"/>
        </w:rPr>
        <w:t>)</w:t>
      </w:r>
    </w:p>
    <w:p w14:paraId="65FEDF31" w14:textId="77777777" w:rsidR="000E0719" w:rsidRPr="000935CA" w:rsidRDefault="000E0719">
      <w:pPr>
        <w:tabs>
          <w:tab w:val="left" w:pos="993"/>
        </w:tabs>
        <w:ind w:firstLine="708"/>
        <w:jc w:val="both"/>
        <w:rPr>
          <w:rFonts w:eastAsia="Calibri"/>
          <w:sz w:val="28"/>
          <w:szCs w:val="28"/>
          <w:lang w:eastAsia="en-US"/>
        </w:rPr>
      </w:pPr>
    </w:p>
    <w:sectPr w:rsidR="000E0719" w:rsidRPr="000935CA" w:rsidSect="002C6CC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3E24DC"/>
    <w:multiLevelType w:val="hybridMultilevel"/>
    <w:tmpl w:val="8AAA0302"/>
    <w:lvl w:ilvl="0" w:tplc="2000000F">
      <w:start w:val="1"/>
      <w:numFmt w:val="decimal"/>
      <w:lvlText w:val="%1."/>
      <w:lvlJc w:val="left"/>
      <w:pPr>
        <w:ind w:left="928" w:hanging="360"/>
      </w:pPr>
    </w:lvl>
    <w:lvl w:ilvl="1" w:tplc="20000019" w:tentative="1">
      <w:start w:val="1"/>
      <w:numFmt w:val="lowerLetter"/>
      <w:lvlText w:val="%2."/>
      <w:lvlJc w:val="left"/>
      <w:pPr>
        <w:ind w:left="2217" w:hanging="360"/>
      </w:pPr>
    </w:lvl>
    <w:lvl w:ilvl="2" w:tplc="2000001B" w:tentative="1">
      <w:start w:val="1"/>
      <w:numFmt w:val="lowerRoman"/>
      <w:lvlText w:val="%3."/>
      <w:lvlJc w:val="right"/>
      <w:pPr>
        <w:ind w:left="2937" w:hanging="180"/>
      </w:pPr>
    </w:lvl>
    <w:lvl w:ilvl="3" w:tplc="2000000F" w:tentative="1">
      <w:start w:val="1"/>
      <w:numFmt w:val="decimal"/>
      <w:lvlText w:val="%4."/>
      <w:lvlJc w:val="left"/>
      <w:pPr>
        <w:ind w:left="3657" w:hanging="360"/>
      </w:pPr>
    </w:lvl>
    <w:lvl w:ilvl="4" w:tplc="20000019" w:tentative="1">
      <w:start w:val="1"/>
      <w:numFmt w:val="lowerLetter"/>
      <w:lvlText w:val="%5."/>
      <w:lvlJc w:val="left"/>
      <w:pPr>
        <w:ind w:left="4377" w:hanging="360"/>
      </w:pPr>
    </w:lvl>
    <w:lvl w:ilvl="5" w:tplc="2000001B" w:tentative="1">
      <w:start w:val="1"/>
      <w:numFmt w:val="lowerRoman"/>
      <w:lvlText w:val="%6."/>
      <w:lvlJc w:val="right"/>
      <w:pPr>
        <w:ind w:left="5097" w:hanging="180"/>
      </w:pPr>
    </w:lvl>
    <w:lvl w:ilvl="6" w:tplc="2000000F" w:tentative="1">
      <w:start w:val="1"/>
      <w:numFmt w:val="decimal"/>
      <w:lvlText w:val="%7."/>
      <w:lvlJc w:val="left"/>
      <w:pPr>
        <w:ind w:left="5817" w:hanging="360"/>
      </w:pPr>
    </w:lvl>
    <w:lvl w:ilvl="7" w:tplc="20000019" w:tentative="1">
      <w:start w:val="1"/>
      <w:numFmt w:val="lowerLetter"/>
      <w:lvlText w:val="%8."/>
      <w:lvlJc w:val="left"/>
      <w:pPr>
        <w:ind w:left="6537" w:hanging="360"/>
      </w:pPr>
    </w:lvl>
    <w:lvl w:ilvl="8" w:tplc="2000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1" w15:restartNumberingAfterBreak="0">
    <w:nsid w:val="3DD30171"/>
    <w:multiLevelType w:val="hybridMultilevel"/>
    <w:tmpl w:val="F29CD238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F642479"/>
    <w:multiLevelType w:val="hybridMultilevel"/>
    <w:tmpl w:val="32C05446"/>
    <w:lvl w:ilvl="0" w:tplc="95BA7A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D0A4683"/>
    <w:multiLevelType w:val="hybridMultilevel"/>
    <w:tmpl w:val="972A8ABE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6A7026E"/>
    <w:multiLevelType w:val="hybridMultilevel"/>
    <w:tmpl w:val="4F108910"/>
    <w:lvl w:ilvl="0" w:tplc="5006738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C61808"/>
    <w:multiLevelType w:val="hybridMultilevel"/>
    <w:tmpl w:val="607A9B54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915"/>
    <w:rsid w:val="00034F89"/>
    <w:rsid w:val="00082370"/>
    <w:rsid w:val="000935CA"/>
    <w:rsid w:val="000E0719"/>
    <w:rsid w:val="00103FF6"/>
    <w:rsid w:val="0013773D"/>
    <w:rsid w:val="00206BB6"/>
    <w:rsid w:val="00250745"/>
    <w:rsid w:val="00260202"/>
    <w:rsid w:val="002766D0"/>
    <w:rsid w:val="00283468"/>
    <w:rsid w:val="002A236B"/>
    <w:rsid w:val="002B3BAB"/>
    <w:rsid w:val="002C6CC9"/>
    <w:rsid w:val="003B1E65"/>
    <w:rsid w:val="0048503A"/>
    <w:rsid w:val="004E20F2"/>
    <w:rsid w:val="005F2EA0"/>
    <w:rsid w:val="00632F2F"/>
    <w:rsid w:val="007464FB"/>
    <w:rsid w:val="00746D47"/>
    <w:rsid w:val="00753ED3"/>
    <w:rsid w:val="00780F07"/>
    <w:rsid w:val="008A2915"/>
    <w:rsid w:val="0096115E"/>
    <w:rsid w:val="00962654"/>
    <w:rsid w:val="009C67DB"/>
    <w:rsid w:val="00A11B5E"/>
    <w:rsid w:val="00AB60D1"/>
    <w:rsid w:val="00AD6742"/>
    <w:rsid w:val="00AE515E"/>
    <w:rsid w:val="00B70966"/>
    <w:rsid w:val="00B91A05"/>
    <w:rsid w:val="00BE3D2E"/>
    <w:rsid w:val="00C22A67"/>
    <w:rsid w:val="00CC20B0"/>
    <w:rsid w:val="00CD6C6B"/>
    <w:rsid w:val="00CE0882"/>
    <w:rsid w:val="00D31C0D"/>
    <w:rsid w:val="00D42A07"/>
    <w:rsid w:val="00D90111"/>
    <w:rsid w:val="00E22BF2"/>
    <w:rsid w:val="00E53EF4"/>
    <w:rsid w:val="00E64974"/>
    <w:rsid w:val="00E871D5"/>
    <w:rsid w:val="00F548D7"/>
    <w:rsid w:val="00F90FD4"/>
    <w:rsid w:val="00FA1212"/>
    <w:rsid w:val="00FD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0C1BF"/>
  <w15:docId w15:val="{21172BF9-E346-4586-A935-CF57BC976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locked/>
    <w:rsid w:val="0008237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2370"/>
    <w:pPr>
      <w:widowControl w:val="0"/>
      <w:shd w:val="clear" w:color="auto" w:fill="FFFFFF"/>
      <w:spacing w:after="420" w:line="0" w:lineRule="atLeast"/>
      <w:jc w:val="center"/>
    </w:pPr>
    <w:rPr>
      <w:b/>
      <w:bCs/>
      <w:sz w:val="26"/>
      <w:szCs w:val="26"/>
      <w:lang w:eastAsia="en-US"/>
    </w:rPr>
  </w:style>
  <w:style w:type="paragraph" w:styleId="a3">
    <w:name w:val="List Paragraph"/>
    <w:basedOn w:val="a"/>
    <w:uiPriority w:val="34"/>
    <w:qFormat/>
    <w:rsid w:val="00D90111"/>
    <w:pPr>
      <w:ind w:left="720"/>
      <w:contextualSpacing/>
    </w:pPr>
  </w:style>
  <w:style w:type="paragraph" w:customStyle="1" w:styleId="tkTekst">
    <w:name w:val="_Текст обычный (tkTekst)"/>
    <w:basedOn w:val="a"/>
    <w:rsid w:val="00CC20B0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A12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1212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Niyazova G.</dc:creator>
  <cp:keywords/>
  <dc:description/>
  <cp:lastModifiedBy>Алтынай Мураталиева</cp:lastModifiedBy>
  <cp:revision>2</cp:revision>
  <cp:lastPrinted>2021-12-17T11:09:00Z</cp:lastPrinted>
  <dcterms:created xsi:type="dcterms:W3CDTF">2023-01-23T04:15:00Z</dcterms:created>
  <dcterms:modified xsi:type="dcterms:W3CDTF">2023-01-23T04:15:00Z</dcterms:modified>
</cp:coreProperties>
</file>